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082E1" w14:textId="77777777" w:rsidR="0048395C" w:rsidRPr="00F3475F" w:rsidRDefault="0048395C" w:rsidP="0048395C">
      <w:pPr>
        <w:pStyle w:val="BodyText"/>
        <w:spacing w:after="0"/>
        <w:rPr>
          <w:rFonts w:ascii="Arial" w:hAnsi="Arial" w:cs="Arial"/>
          <w:sz w:val="22"/>
          <w:szCs w:val="22"/>
        </w:rPr>
      </w:pPr>
    </w:p>
    <w:p w14:paraId="2483190A" w14:textId="77777777" w:rsidR="003B312C" w:rsidRDefault="003B312C" w:rsidP="0048395C">
      <w:pPr>
        <w:pStyle w:val="BodyText"/>
        <w:spacing w:after="0"/>
        <w:jc w:val="center"/>
        <w:rPr>
          <w:rFonts w:ascii="Arial" w:hAnsi="Arial" w:cs="Arial"/>
          <w:b/>
          <w:sz w:val="28"/>
          <w:szCs w:val="28"/>
        </w:rPr>
      </w:pPr>
    </w:p>
    <w:p w14:paraId="7DC9E31A" w14:textId="334CCDE2" w:rsidR="0048395C" w:rsidRPr="00F3475F" w:rsidRDefault="0048395C" w:rsidP="0048395C">
      <w:pPr>
        <w:pStyle w:val="BodyText"/>
        <w:spacing w:after="0"/>
        <w:jc w:val="center"/>
        <w:rPr>
          <w:rFonts w:ascii="Arial" w:hAnsi="Arial" w:cs="Arial"/>
          <w:b/>
          <w:sz w:val="28"/>
          <w:szCs w:val="28"/>
        </w:rPr>
      </w:pPr>
      <w:r w:rsidRPr="00F3475F">
        <w:rPr>
          <w:rFonts w:ascii="Arial" w:hAnsi="Arial" w:cs="Arial"/>
          <w:b/>
          <w:sz w:val="28"/>
          <w:szCs w:val="28"/>
        </w:rPr>
        <w:t>Expression of Interest</w:t>
      </w:r>
    </w:p>
    <w:p w14:paraId="451A55D4" w14:textId="77777777" w:rsidR="00806687" w:rsidRDefault="00806687" w:rsidP="0048395C">
      <w:pPr>
        <w:pStyle w:val="BodyText"/>
        <w:spacing w:after="0"/>
        <w:jc w:val="center"/>
        <w:rPr>
          <w:rFonts w:ascii="Arial" w:hAnsi="Arial" w:cs="Arial"/>
          <w:b/>
          <w:sz w:val="28"/>
          <w:szCs w:val="28"/>
        </w:rPr>
      </w:pPr>
    </w:p>
    <w:p w14:paraId="1E5B89BF" w14:textId="77777777" w:rsidR="0048395C" w:rsidRPr="00F3475F" w:rsidRDefault="0048395C" w:rsidP="0048395C">
      <w:pPr>
        <w:pStyle w:val="BodyText"/>
        <w:spacing w:after="0"/>
        <w:jc w:val="center"/>
        <w:rPr>
          <w:rFonts w:ascii="Arial" w:hAnsi="Arial" w:cs="Arial"/>
          <w:b/>
          <w:sz w:val="28"/>
          <w:szCs w:val="28"/>
        </w:rPr>
      </w:pPr>
      <w:r w:rsidRPr="00F3475F">
        <w:rPr>
          <w:rFonts w:ascii="Arial" w:hAnsi="Arial" w:cs="Arial"/>
          <w:b/>
          <w:sz w:val="28"/>
          <w:szCs w:val="28"/>
        </w:rPr>
        <w:t>Department of Education Instrumental Music Program</w:t>
      </w:r>
    </w:p>
    <w:p w14:paraId="38C03529" w14:textId="77777777" w:rsidR="0048395C" w:rsidRPr="00F3475F" w:rsidRDefault="0048395C" w:rsidP="0048395C">
      <w:pPr>
        <w:rPr>
          <w:rFonts w:ascii="Arial" w:hAnsi="Arial" w:cs="Arial"/>
          <w:sz w:val="22"/>
          <w:szCs w:val="22"/>
        </w:rPr>
      </w:pPr>
    </w:p>
    <w:p w14:paraId="2125697E" w14:textId="106E4049" w:rsidR="003B312C" w:rsidRDefault="003B312C" w:rsidP="0048395C">
      <w:pPr>
        <w:rPr>
          <w:rFonts w:ascii="Arial" w:hAnsi="Arial" w:cs="Arial"/>
          <w:sz w:val="22"/>
          <w:szCs w:val="22"/>
        </w:rPr>
      </w:pPr>
    </w:p>
    <w:p w14:paraId="70A4FB85" w14:textId="77777777" w:rsidR="00E21363" w:rsidRPr="00F3475F" w:rsidRDefault="00E21363" w:rsidP="0048395C">
      <w:pPr>
        <w:rPr>
          <w:rFonts w:ascii="Arial" w:hAnsi="Arial" w:cs="Arial"/>
          <w:sz w:val="22"/>
          <w:szCs w:val="22"/>
        </w:rPr>
      </w:pPr>
    </w:p>
    <w:p w14:paraId="1547DA33" w14:textId="5C3DB4C1" w:rsidR="0048395C" w:rsidRDefault="0048395C" w:rsidP="0048395C">
      <w:pPr>
        <w:rPr>
          <w:rFonts w:asciiTheme="minorHAnsi" w:hAnsiTheme="minorHAnsi" w:cs="Arial"/>
          <w:sz w:val="22"/>
          <w:szCs w:val="22"/>
        </w:rPr>
      </w:pPr>
      <w:r w:rsidRPr="003B312C">
        <w:rPr>
          <w:rFonts w:asciiTheme="minorHAnsi" w:hAnsiTheme="minorHAnsi" w:cs="Arial"/>
          <w:sz w:val="22"/>
          <w:szCs w:val="22"/>
        </w:rPr>
        <w:t xml:space="preserve">Dear Parents </w:t>
      </w:r>
      <w:r w:rsidR="00E21363">
        <w:rPr>
          <w:rFonts w:asciiTheme="minorHAnsi" w:hAnsiTheme="minorHAnsi" w:cs="Arial"/>
          <w:sz w:val="22"/>
          <w:szCs w:val="22"/>
        </w:rPr>
        <w:t>and Carers</w:t>
      </w:r>
    </w:p>
    <w:p w14:paraId="464C4740" w14:textId="77777777" w:rsidR="00E21363" w:rsidRPr="003B312C" w:rsidRDefault="00E21363" w:rsidP="0048395C">
      <w:pPr>
        <w:rPr>
          <w:rFonts w:asciiTheme="minorHAnsi" w:hAnsiTheme="minorHAnsi" w:cs="Arial"/>
          <w:sz w:val="22"/>
          <w:szCs w:val="22"/>
        </w:rPr>
      </w:pPr>
    </w:p>
    <w:p w14:paraId="008AA668" w14:textId="77777777" w:rsidR="00806687" w:rsidRPr="003B312C" w:rsidRDefault="00806687" w:rsidP="0048395C">
      <w:pPr>
        <w:pStyle w:val="BodyText2"/>
        <w:rPr>
          <w:rFonts w:asciiTheme="minorHAnsi" w:hAnsiTheme="minorHAnsi"/>
          <w:i/>
          <w:iCs/>
          <w:color w:val="auto"/>
          <w:sz w:val="22"/>
          <w:szCs w:val="22"/>
        </w:rPr>
      </w:pPr>
    </w:p>
    <w:p w14:paraId="621E8905" w14:textId="52BEBC03" w:rsidR="0048395C" w:rsidRPr="003B312C" w:rsidRDefault="0048395C" w:rsidP="0048395C">
      <w:pPr>
        <w:pStyle w:val="BodyText2"/>
        <w:rPr>
          <w:rFonts w:asciiTheme="minorHAnsi" w:hAnsiTheme="minorHAnsi"/>
          <w:i/>
          <w:iCs/>
          <w:color w:val="auto"/>
          <w:sz w:val="22"/>
          <w:szCs w:val="22"/>
        </w:rPr>
      </w:pPr>
      <w:r w:rsidRPr="003B312C">
        <w:rPr>
          <w:rFonts w:asciiTheme="minorHAnsi" w:hAnsiTheme="minorHAnsi"/>
          <w:i/>
          <w:iCs/>
          <w:color w:val="auto"/>
          <w:sz w:val="22"/>
          <w:szCs w:val="22"/>
        </w:rPr>
        <w:t>Your child’s Primary School is included in the Department of Education’s Instrumental Music Tuition Scheme.  Your child is in a Year group currently being considered for tuition in a selective program with limited vacancies.  It is important that both you and your child, fully understand the commitment, before deciding to indicate interest in being considered.</w:t>
      </w:r>
    </w:p>
    <w:p w14:paraId="487B6939" w14:textId="22FBD5C5" w:rsidR="0048395C" w:rsidRDefault="0048395C" w:rsidP="0048395C">
      <w:pPr>
        <w:rPr>
          <w:rFonts w:asciiTheme="minorHAnsi" w:hAnsiTheme="minorHAnsi" w:cs="Arial"/>
          <w:sz w:val="22"/>
          <w:szCs w:val="22"/>
        </w:rPr>
      </w:pPr>
    </w:p>
    <w:p w14:paraId="3244B205" w14:textId="77777777" w:rsidR="00E21363" w:rsidRPr="003B312C" w:rsidRDefault="00E21363" w:rsidP="0048395C">
      <w:pPr>
        <w:rPr>
          <w:rFonts w:asciiTheme="minorHAnsi" w:hAnsiTheme="minorHAnsi" w:cs="Arial"/>
          <w:sz w:val="22"/>
          <w:szCs w:val="22"/>
        </w:rPr>
      </w:pPr>
    </w:p>
    <w:p w14:paraId="41807DEF" w14:textId="77777777" w:rsidR="0048395C" w:rsidRPr="003B312C" w:rsidRDefault="0048395C" w:rsidP="0048395C">
      <w:pPr>
        <w:rPr>
          <w:rFonts w:asciiTheme="minorHAnsi" w:hAnsiTheme="minorHAnsi" w:cs="Arial"/>
          <w:sz w:val="22"/>
          <w:szCs w:val="22"/>
        </w:rPr>
      </w:pPr>
      <w:r w:rsidRPr="003B312C">
        <w:rPr>
          <w:rFonts w:asciiTheme="minorHAnsi" w:hAnsiTheme="minorHAnsi" w:cs="Arial"/>
          <w:sz w:val="22"/>
          <w:szCs w:val="22"/>
        </w:rPr>
        <w:t>Instrumental music skills do not bloom overnight!  They are built carefully and steadily over a number of years, and success in the program requires sustained commitment by both children and parents.</w:t>
      </w:r>
    </w:p>
    <w:p w14:paraId="796C0593" w14:textId="77777777" w:rsidR="0048395C" w:rsidRPr="003B312C" w:rsidRDefault="0048395C" w:rsidP="0048395C">
      <w:pPr>
        <w:rPr>
          <w:rFonts w:asciiTheme="minorHAnsi" w:hAnsiTheme="minorHAnsi" w:cs="Arial"/>
          <w:sz w:val="22"/>
          <w:szCs w:val="22"/>
        </w:rPr>
      </w:pPr>
    </w:p>
    <w:p w14:paraId="401ECABE" w14:textId="77777777" w:rsidR="0048395C" w:rsidRPr="003B312C" w:rsidRDefault="0048395C" w:rsidP="0048395C">
      <w:pPr>
        <w:rPr>
          <w:rFonts w:asciiTheme="minorHAnsi" w:hAnsiTheme="minorHAnsi" w:cs="Arial"/>
          <w:sz w:val="22"/>
          <w:szCs w:val="22"/>
        </w:rPr>
      </w:pPr>
      <w:r w:rsidRPr="003B312C">
        <w:rPr>
          <w:rFonts w:asciiTheme="minorHAnsi" w:hAnsiTheme="minorHAnsi" w:cs="Arial"/>
          <w:sz w:val="22"/>
          <w:szCs w:val="22"/>
        </w:rPr>
        <w:t>It is expected that students who are offered a position are prepared to consider commitment until at least the end of Year 10, and will plan to continue music studies at a secondary school that offers the instrumental music program for their instrument.   In many cases, the instrumental teachers in primary schools also teach in the area secondary school, ensuring continuity of instruction.</w:t>
      </w:r>
    </w:p>
    <w:p w14:paraId="7854BC0D" w14:textId="77777777" w:rsidR="0048395C" w:rsidRPr="003B312C" w:rsidRDefault="0048395C" w:rsidP="0048395C">
      <w:pPr>
        <w:rPr>
          <w:rFonts w:asciiTheme="minorHAnsi" w:hAnsiTheme="minorHAnsi" w:cs="Arial"/>
          <w:sz w:val="22"/>
          <w:szCs w:val="22"/>
        </w:rPr>
      </w:pPr>
    </w:p>
    <w:p w14:paraId="76286D0B" w14:textId="35999982" w:rsidR="0048395C" w:rsidRPr="003B312C" w:rsidRDefault="0048395C" w:rsidP="0048395C">
      <w:pPr>
        <w:rPr>
          <w:rFonts w:asciiTheme="minorHAnsi" w:hAnsiTheme="minorHAnsi" w:cs="Arial"/>
          <w:sz w:val="22"/>
          <w:szCs w:val="22"/>
        </w:rPr>
      </w:pPr>
      <w:r w:rsidRPr="003B312C">
        <w:rPr>
          <w:rFonts w:asciiTheme="minorHAnsi" w:hAnsiTheme="minorHAnsi" w:cs="Arial"/>
          <w:sz w:val="22"/>
          <w:szCs w:val="22"/>
        </w:rPr>
        <w:t xml:space="preserve">Please note that every endeavour is made to provide ongoing tuition at your local secondary school but it may not be possible for all instruments or all students.  </w:t>
      </w:r>
      <w:r w:rsidRPr="003B312C">
        <w:rPr>
          <w:rFonts w:asciiTheme="minorHAnsi" w:hAnsiTheme="minorHAnsi" w:cs="Arial"/>
          <w:sz w:val="22"/>
          <w:szCs w:val="22"/>
          <w:lang w:val="en"/>
        </w:rPr>
        <w:t xml:space="preserve">If your school has a local-intake area and your usual place of residence is within that area, your children are automatically accepted into that school.  If you reside outside the local-intake area enrolment is not guaranteed.  Local-intake area information for each school is at </w:t>
      </w:r>
      <w:hyperlink r:id="rId8" w:history="1">
        <w:r w:rsidR="003B312C" w:rsidRPr="00ED7BE5">
          <w:rPr>
            <w:rStyle w:val="Hyperlink"/>
            <w:rFonts w:asciiTheme="minorHAnsi" w:hAnsiTheme="minorHAnsi" w:cs="Arial"/>
            <w:sz w:val="22"/>
            <w:szCs w:val="22"/>
          </w:rPr>
          <w:t>http://www.det.wa.edu.au/schoolsonline/home.do</w:t>
        </w:r>
      </w:hyperlink>
      <w:r w:rsidRPr="003B312C">
        <w:rPr>
          <w:rFonts w:asciiTheme="minorHAnsi" w:hAnsiTheme="minorHAnsi" w:cs="Arial"/>
          <w:sz w:val="22"/>
          <w:szCs w:val="22"/>
        </w:rPr>
        <w:t>.  Please check with your instrumental teacher if the instrument on offer is available at the secondary school in your local-intake area.</w:t>
      </w:r>
    </w:p>
    <w:p w14:paraId="07EC3F21" w14:textId="77777777" w:rsidR="0048395C" w:rsidRPr="003B312C" w:rsidRDefault="0048395C" w:rsidP="0048395C">
      <w:pPr>
        <w:rPr>
          <w:rFonts w:asciiTheme="minorHAnsi" w:hAnsiTheme="minorHAnsi" w:cs="Arial"/>
          <w:sz w:val="22"/>
          <w:szCs w:val="22"/>
        </w:rPr>
      </w:pPr>
    </w:p>
    <w:p w14:paraId="0D3E797B" w14:textId="739E825B" w:rsidR="0048395C" w:rsidRPr="003B312C" w:rsidRDefault="0048395C" w:rsidP="0048395C">
      <w:pPr>
        <w:rPr>
          <w:rFonts w:asciiTheme="minorHAnsi" w:hAnsiTheme="minorHAnsi" w:cs="Arial"/>
          <w:sz w:val="22"/>
          <w:szCs w:val="22"/>
        </w:rPr>
      </w:pPr>
      <w:r w:rsidRPr="003B312C">
        <w:rPr>
          <w:rFonts w:asciiTheme="minorHAnsi" w:hAnsiTheme="minorHAnsi" w:cs="Arial"/>
          <w:sz w:val="22"/>
          <w:szCs w:val="22"/>
        </w:rPr>
        <w:t>Students are given weekly lessons in small groups by a qualified teacher/musician employed through the Department of Education’s Instrum</w:t>
      </w:r>
      <w:r w:rsidR="00D71A3B" w:rsidRPr="003B312C">
        <w:rPr>
          <w:rFonts w:asciiTheme="minorHAnsi" w:hAnsiTheme="minorHAnsi" w:cs="Arial"/>
          <w:sz w:val="22"/>
          <w:szCs w:val="22"/>
        </w:rPr>
        <w:t>ental Music School Services (IMSS</w:t>
      </w:r>
      <w:r w:rsidRPr="003B312C">
        <w:rPr>
          <w:rFonts w:asciiTheme="minorHAnsi" w:hAnsiTheme="minorHAnsi" w:cs="Arial"/>
          <w:sz w:val="22"/>
          <w:szCs w:val="22"/>
        </w:rPr>
        <w:t>).  There is no charge for tuition, which is conservatively valued at $1,500 per annum.  In order to make progress, daily home practice is also essential.  Parents have a vitally important and active role to play in encouraging their child to make this commitment.  As the child progresses, practice time will increase.  When ready, s/he will be expected to participate in an instrumental ensemble that rehearses out of school hours and undertakes performances in the school and community, often also out of school hours.</w:t>
      </w:r>
    </w:p>
    <w:p w14:paraId="30C728C5" w14:textId="77777777" w:rsidR="0048395C" w:rsidRPr="003B312C" w:rsidRDefault="0048395C" w:rsidP="0048395C">
      <w:pPr>
        <w:rPr>
          <w:rFonts w:asciiTheme="minorHAnsi" w:hAnsiTheme="minorHAnsi" w:cs="Arial"/>
          <w:sz w:val="22"/>
          <w:szCs w:val="22"/>
        </w:rPr>
      </w:pPr>
    </w:p>
    <w:p w14:paraId="6373D32C" w14:textId="63911680" w:rsidR="0048395C" w:rsidRPr="003B312C" w:rsidRDefault="0048395C" w:rsidP="0048395C">
      <w:pPr>
        <w:rPr>
          <w:rFonts w:asciiTheme="minorHAnsi" w:hAnsiTheme="minorHAnsi" w:cs="Arial"/>
          <w:sz w:val="22"/>
          <w:szCs w:val="22"/>
        </w:rPr>
      </w:pPr>
      <w:r w:rsidRPr="003B312C">
        <w:rPr>
          <w:rFonts w:asciiTheme="minorHAnsi" w:hAnsiTheme="minorHAnsi" w:cs="Arial"/>
          <w:sz w:val="22"/>
          <w:szCs w:val="22"/>
        </w:rPr>
        <w:t>Students of violin</w:t>
      </w:r>
      <w:r w:rsidR="00E21363">
        <w:rPr>
          <w:rFonts w:asciiTheme="minorHAnsi" w:hAnsiTheme="minorHAnsi" w:cs="Arial"/>
          <w:sz w:val="22"/>
          <w:szCs w:val="22"/>
        </w:rPr>
        <w:t xml:space="preserve">, viola and </w:t>
      </w:r>
      <w:r w:rsidRPr="003B312C">
        <w:rPr>
          <w:rFonts w:asciiTheme="minorHAnsi" w:hAnsiTheme="minorHAnsi" w:cs="Arial"/>
          <w:sz w:val="22"/>
          <w:szCs w:val="22"/>
        </w:rPr>
        <w:t xml:space="preserve">classical guitar are required to supply their own instruments </w:t>
      </w:r>
      <w:r w:rsidRPr="00E21363">
        <w:rPr>
          <w:rFonts w:asciiTheme="minorHAnsi" w:hAnsiTheme="minorHAnsi" w:cs="Arial"/>
          <w:b/>
          <w:bCs/>
          <w:sz w:val="22"/>
          <w:szCs w:val="22"/>
        </w:rPr>
        <w:t>at the commencement of tuition</w:t>
      </w:r>
      <w:r w:rsidRPr="003B312C">
        <w:rPr>
          <w:rFonts w:asciiTheme="minorHAnsi" w:hAnsiTheme="minorHAnsi" w:cs="Arial"/>
          <w:sz w:val="22"/>
          <w:szCs w:val="22"/>
        </w:rPr>
        <w:t>.  Parents of students playing other instruments are encouraged to obtain their child’s own instrument right from the start of tuition as this is a sound financial decision for those who can afford it, saving a significant amount of the purchase price in the longer term.  It is strongly recommended that you wait until you have been given advice by instrumental teachers on appropriate instruments before purchasing.</w:t>
      </w:r>
    </w:p>
    <w:p w14:paraId="6D79355E" w14:textId="77777777" w:rsidR="002E293D" w:rsidRPr="003B312C" w:rsidRDefault="002E293D" w:rsidP="0048395C">
      <w:pPr>
        <w:rPr>
          <w:rFonts w:asciiTheme="minorHAnsi" w:hAnsiTheme="minorHAnsi" w:cs="Arial"/>
          <w:sz w:val="22"/>
          <w:szCs w:val="22"/>
        </w:rPr>
      </w:pPr>
    </w:p>
    <w:p w14:paraId="5E01570D" w14:textId="77777777" w:rsidR="002E293D" w:rsidRPr="003B312C" w:rsidRDefault="002E293D" w:rsidP="0048395C">
      <w:pPr>
        <w:rPr>
          <w:rFonts w:asciiTheme="minorHAnsi" w:hAnsiTheme="minorHAnsi" w:cs="Arial"/>
          <w:sz w:val="22"/>
          <w:szCs w:val="22"/>
        </w:rPr>
      </w:pPr>
    </w:p>
    <w:p w14:paraId="747569F5" w14:textId="77777777" w:rsidR="002E293D" w:rsidRPr="003B312C" w:rsidRDefault="002E293D" w:rsidP="0048395C">
      <w:pPr>
        <w:rPr>
          <w:rFonts w:asciiTheme="minorHAnsi" w:hAnsiTheme="minorHAnsi" w:cs="Arial"/>
          <w:sz w:val="22"/>
          <w:szCs w:val="22"/>
        </w:rPr>
      </w:pPr>
    </w:p>
    <w:p w14:paraId="576ECCD8" w14:textId="77777777" w:rsidR="002E293D" w:rsidRPr="003B312C" w:rsidRDefault="002E293D" w:rsidP="0048395C">
      <w:pPr>
        <w:rPr>
          <w:rFonts w:asciiTheme="minorHAnsi" w:hAnsiTheme="minorHAnsi" w:cs="Arial"/>
          <w:sz w:val="22"/>
          <w:szCs w:val="22"/>
        </w:rPr>
      </w:pPr>
    </w:p>
    <w:p w14:paraId="50B56996" w14:textId="77777777" w:rsidR="002E293D" w:rsidRDefault="002E293D" w:rsidP="0048395C">
      <w:pPr>
        <w:rPr>
          <w:rFonts w:ascii="Arial" w:hAnsi="Arial" w:cs="Arial"/>
          <w:sz w:val="22"/>
          <w:szCs w:val="22"/>
        </w:rPr>
      </w:pPr>
    </w:p>
    <w:p w14:paraId="5AA087A4" w14:textId="77777777" w:rsidR="002E293D" w:rsidRDefault="002E293D" w:rsidP="0048395C">
      <w:pPr>
        <w:rPr>
          <w:rFonts w:ascii="Arial" w:hAnsi="Arial" w:cs="Arial"/>
          <w:sz w:val="22"/>
          <w:szCs w:val="22"/>
        </w:rPr>
      </w:pPr>
    </w:p>
    <w:p w14:paraId="0E4A9689" w14:textId="77777777" w:rsidR="00E21363" w:rsidRDefault="00E21363" w:rsidP="0048395C">
      <w:pPr>
        <w:rPr>
          <w:rFonts w:asciiTheme="minorHAnsi" w:hAnsiTheme="minorHAnsi" w:cs="Arial"/>
          <w:sz w:val="22"/>
          <w:szCs w:val="22"/>
        </w:rPr>
      </w:pPr>
    </w:p>
    <w:p w14:paraId="5B808AD9" w14:textId="1F0141EB" w:rsidR="0048395C" w:rsidRPr="003B312C" w:rsidRDefault="002E293D" w:rsidP="0048395C">
      <w:pPr>
        <w:rPr>
          <w:rFonts w:asciiTheme="minorHAnsi" w:hAnsiTheme="minorHAnsi" w:cs="Arial"/>
          <w:sz w:val="22"/>
          <w:szCs w:val="22"/>
        </w:rPr>
      </w:pPr>
      <w:r w:rsidRPr="003B312C">
        <w:rPr>
          <w:rFonts w:asciiTheme="minorHAnsi" w:hAnsiTheme="minorHAnsi" w:cs="Arial"/>
          <w:sz w:val="22"/>
          <w:szCs w:val="22"/>
        </w:rPr>
        <w:t>Loan of Department owned cellos is</w:t>
      </w:r>
      <w:r w:rsidR="0048395C" w:rsidRPr="003B312C">
        <w:rPr>
          <w:rFonts w:asciiTheme="minorHAnsi" w:hAnsiTheme="minorHAnsi" w:cs="Arial"/>
          <w:sz w:val="22"/>
          <w:szCs w:val="22"/>
        </w:rPr>
        <w:t xml:space="preserve"> available for </w:t>
      </w:r>
      <w:r w:rsidR="0048395C" w:rsidRPr="003B312C">
        <w:rPr>
          <w:rFonts w:asciiTheme="minorHAnsi" w:hAnsiTheme="minorHAnsi" w:cs="Arial"/>
          <w:b/>
          <w:sz w:val="22"/>
          <w:szCs w:val="22"/>
        </w:rPr>
        <w:t>two years</w:t>
      </w:r>
      <w:r w:rsidRPr="003B312C">
        <w:rPr>
          <w:rFonts w:asciiTheme="minorHAnsi" w:hAnsiTheme="minorHAnsi" w:cs="Arial"/>
          <w:b/>
          <w:sz w:val="22"/>
          <w:szCs w:val="22"/>
        </w:rPr>
        <w:t>,</w:t>
      </w:r>
      <w:r w:rsidR="0048395C" w:rsidRPr="003B312C">
        <w:rPr>
          <w:rFonts w:asciiTheme="minorHAnsi" w:hAnsiTheme="minorHAnsi" w:cs="Arial"/>
          <w:sz w:val="22"/>
          <w:szCs w:val="22"/>
        </w:rPr>
        <w:t xml:space="preserve"> and double basses are available for </w:t>
      </w:r>
      <w:r w:rsidRPr="003B312C">
        <w:rPr>
          <w:rFonts w:asciiTheme="minorHAnsi" w:hAnsiTheme="minorHAnsi" w:cs="Arial"/>
          <w:sz w:val="22"/>
          <w:szCs w:val="22"/>
        </w:rPr>
        <w:t xml:space="preserve">the duration of participation. </w:t>
      </w:r>
      <w:r w:rsidR="0048395C" w:rsidRPr="003B312C">
        <w:rPr>
          <w:rFonts w:asciiTheme="minorHAnsi" w:hAnsiTheme="minorHAnsi" w:cs="Arial"/>
          <w:sz w:val="22"/>
          <w:szCs w:val="22"/>
        </w:rPr>
        <w:t xml:space="preserve">Parents are required to pay a non-refundable instrumental charge of </w:t>
      </w:r>
      <w:r w:rsidR="0048395C" w:rsidRPr="003B312C">
        <w:rPr>
          <w:rFonts w:asciiTheme="minorHAnsi" w:hAnsiTheme="minorHAnsi" w:cs="Arial"/>
          <w:b/>
          <w:sz w:val="22"/>
          <w:szCs w:val="22"/>
        </w:rPr>
        <w:t>$110</w:t>
      </w:r>
      <w:r w:rsidR="0048395C" w:rsidRPr="003B312C">
        <w:rPr>
          <w:rFonts w:asciiTheme="minorHAnsi" w:hAnsiTheme="minorHAnsi" w:cs="Arial"/>
          <w:sz w:val="22"/>
          <w:szCs w:val="22"/>
        </w:rPr>
        <w:t xml:space="preserve"> to the School </w:t>
      </w:r>
      <w:r w:rsidR="0048395C" w:rsidRPr="003B312C">
        <w:rPr>
          <w:rFonts w:asciiTheme="minorHAnsi" w:hAnsiTheme="minorHAnsi" w:cs="Arial"/>
          <w:b/>
          <w:sz w:val="22"/>
          <w:szCs w:val="22"/>
        </w:rPr>
        <w:t>before</w:t>
      </w:r>
      <w:r w:rsidR="0048395C" w:rsidRPr="003B312C">
        <w:rPr>
          <w:rFonts w:asciiTheme="minorHAnsi" w:hAnsiTheme="minorHAnsi" w:cs="Arial"/>
          <w:sz w:val="22"/>
          <w:szCs w:val="22"/>
        </w:rPr>
        <w:t xml:space="preserve"> taking possession of a Department-owned instrument.  This amount covers depreciation, routine maintenance and repairs.  It does not cover wilful damage, negligence or loss, for which parents will generally be held liable.</w:t>
      </w:r>
    </w:p>
    <w:p w14:paraId="6D5B92BA" w14:textId="77777777" w:rsidR="0048395C" w:rsidRPr="003B312C" w:rsidRDefault="0048395C" w:rsidP="0048395C">
      <w:pPr>
        <w:rPr>
          <w:rFonts w:asciiTheme="minorHAnsi" w:hAnsiTheme="minorHAnsi" w:cs="Arial"/>
          <w:sz w:val="22"/>
          <w:szCs w:val="22"/>
        </w:rPr>
      </w:pPr>
    </w:p>
    <w:p w14:paraId="6D18D8FC" w14:textId="77777777" w:rsidR="0048395C" w:rsidRPr="003B312C" w:rsidRDefault="0048395C" w:rsidP="0048395C">
      <w:pPr>
        <w:rPr>
          <w:rFonts w:asciiTheme="minorHAnsi" w:hAnsiTheme="minorHAnsi" w:cs="Arial"/>
          <w:sz w:val="22"/>
          <w:szCs w:val="22"/>
        </w:rPr>
      </w:pPr>
      <w:r w:rsidRPr="003B312C">
        <w:rPr>
          <w:rFonts w:asciiTheme="minorHAnsi" w:hAnsiTheme="minorHAnsi" w:cs="Arial"/>
          <w:sz w:val="22"/>
          <w:szCs w:val="22"/>
        </w:rPr>
        <w:t xml:space="preserve">The conditions are highlighted in the </w:t>
      </w:r>
      <w:r w:rsidRPr="003B312C">
        <w:rPr>
          <w:rFonts w:asciiTheme="minorHAnsi" w:hAnsiTheme="minorHAnsi" w:cs="Arial"/>
          <w:b/>
          <w:sz w:val="22"/>
          <w:szCs w:val="22"/>
        </w:rPr>
        <w:t>Instrumental Loan Agreement</w:t>
      </w:r>
      <w:r w:rsidRPr="003B312C">
        <w:rPr>
          <w:rFonts w:asciiTheme="minorHAnsi" w:hAnsiTheme="minorHAnsi" w:cs="Arial"/>
          <w:sz w:val="22"/>
          <w:szCs w:val="22"/>
        </w:rPr>
        <w:t xml:space="preserve"> that the </w:t>
      </w:r>
      <w:r w:rsidRPr="003B312C">
        <w:rPr>
          <w:rFonts w:asciiTheme="minorHAnsi" w:hAnsiTheme="minorHAnsi" w:cs="Arial"/>
          <w:b/>
          <w:sz w:val="22"/>
          <w:szCs w:val="22"/>
        </w:rPr>
        <w:t xml:space="preserve">School </w:t>
      </w:r>
      <w:r w:rsidRPr="003B312C">
        <w:rPr>
          <w:rFonts w:asciiTheme="minorHAnsi" w:hAnsiTheme="minorHAnsi" w:cs="Arial"/>
          <w:sz w:val="22"/>
          <w:szCs w:val="22"/>
        </w:rPr>
        <w:t>will request parents sign.  At the end of the designated loan period, parents will need to either purchase or privately hire a suitable instrument.</w:t>
      </w:r>
    </w:p>
    <w:p w14:paraId="6D493FA5" w14:textId="77777777" w:rsidR="0048395C" w:rsidRPr="003B312C" w:rsidRDefault="0048395C" w:rsidP="0048395C">
      <w:pPr>
        <w:rPr>
          <w:rFonts w:asciiTheme="minorHAnsi" w:hAnsiTheme="minorHAnsi" w:cs="Arial"/>
          <w:sz w:val="22"/>
          <w:szCs w:val="22"/>
        </w:rPr>
      </w:pPr>
    </w:p>
    <w:p w14:paraId="2E1B7FC6" w14:textId="77777777" w:rsidR="0048395C" w:rsidRPr="003B312C" w:rsidRDefault="0048395C" w:rsidP="0048395C">
      <w:pPr>
        <w:rPr>
          <w:rFonts w:asciiTheme="minorHAnsi" w:hAnsiTheme="minorHAnsi" w:cs="Arial"/>
          <w:sz w:val="22"/>
          <w:szCs w:val="22"/>
        </w:rPr>
      </w:pPr>
      <w:r w:rsidRPr="003B312C">
        <w:rPr>
          <w:rFonts w:asciiTheme="minorHAnsi" w:hAnsiTheme="minorHAnsi" w:cs="Arial"/>
          <w:sz w:val="22"/>
          <w:szCs w:val="22"/>
        </w:rPr>
        <w:t>The S</w:t>
      </w:r>
      <w:r w:rsidR="002E293D" w:rsidRPr="003B312C">
        <w:rPr>
          <w:rFonts w:asciiTheme="minorHAnsi" w:hAnsiTheme="minorHAnsi" w:cs="Arial"/>
          <w:sz w:val="22"/>
          <w:szCs w:val="22"/>
        </w:rPr>
        <w:t>chool Board</w:t>
      </w:r>
      <w:r w:rsidRPr="003B312C">
        <w:rPr>
          <w:rFonts w:asciiTheme="minorHAnsi" w:hAnsiTheme="minorHAnsi" w:cs="Arial"/>
          <w:sz w:val="22"/>
          <w:szCs w:val="22"/>
        </w:rPr>
        <w:t xml:space="preserve"> may also set a charge for school expenditure on instrumental music on your child’s behalf.  Full details of the instrumental loan and school charges are available from the School.</w:t>
      </w:r>
    </w:p>
    <w:p w14:paraId="700198E2" w14:textId="77777777" w:rsidR="0048395C" w:rsidRPr="003B312C" w:rsidRDefault="0048395C" w:rsidP="0048395C">
      <w:pPr>
        <w:rPr>
          <w:rFonts w:asciiTheme="minorHAnsi" w:hAnsiTheme="minorHAnsi" w:cs="Arial"/>
          <w:sz w:val="22"/>
          <w:szCs w:val="22"/>
        </w:rPr>
      </w:pPr>
    </w:p>
    <w:p w14:paraId="0852FAA9" w14:textId="77777777" w:rsidR="0048395C" w:rsidRPr="003B312C" w:rsidRDefault="0048395C" w:rsidP="0048395C">
      <w:pPr>
        <w:rPr>
          <w:rFonts w:asciiTheme="minorHAnsi" w:hAnsiTheme="minorHAnsi" w:cs="Arial"/>
          <w:sz w:val="22"/>
          <w:szCs w:val="22"/>
        </w:rPr>
      </w:pPr>
      <w:r w:rsidRPr="003B312C">
        <w:rPr>
          <w:rFonts w:asciiTheme="minorHAnsi" w:hAnsiTheme="minorHAnsi" w:cs="Arial"/>
          <w:sz w:val="22"/>
          <w:szCs w:val="22"/>
        </w:rPr>
        <w:t>A music stand for home practice is required and certain instrumental accessories may need to be purchase</w:t>
      </w:r>
      <w:r w:rsidR="002E293D" w:rsidRPr="003B312C">
        <w:rPr>
          <w:rFonts w:asciiTheme="minorHAnsi" w:hAnsiTheme="minorHAnsi" w:cs="Arial"/>
          <w:sz w:val="22"/>
          <w:szCs w:val="22"/>
        </w:rPr>
        <w:t xml:space="preserve">d upon request by the teacher. </w:t>
      </w:r>
      <w:r w:rsidRPr="003B312C">
        <w:rPr>
          <w:rFonts w:asciiTheme="minorHAnsi" w:hAnsiTheme="minorHAnsi" w:cs="Arial"/>
          <w:sz w:val="22"/>
          <w:szCs w:val="22"/>
        </w:rPr>
        <w:t xml:space="preserve">An instrumental student journal will be provided free of charge each year, but tutor books and other music must also be purchased by parents. </w:t>
      </w:r>
      <w:r w:rsidRPr="003B312C">
        <w:rPr>
          <w:rFonts w:asciiTheme="minorHAnsi" w:hAnsiTheme="minorHAnsi" w:cs="Arial"/>
          <w:b/>
          <w:sz w:val="22"/>
          <w:szCs w:val="22"/>
        </w:rPr>
        <w:t>Purchase of music stand, accessories and books could be expected to cost around $100 in the first year.</w:t>
      </w:r>
    </w:p>
    <w:p w14:paraId="7266CFE0" w14:textId="77777777" w:rsidR="0048395C" w:rsidRPr="003B312C" w:rsidRDefault="0048395C" w:rsidP="0048395C">
      <w:pPr>
        <w:rPr>
          <w:rFonts w:asciiTheme="minorHAnsi" w:hAnsiTheme="minorHAnsi" w:cs="Arial"/>
          <w:sz w:val="22"/>
          <w:szCs w:val="22"/>
        </w:rPr>
      </w:pPr>
    </w:p>
    <w:p w14:paraId="6D41C433" w14:textId="77777777" w:rsidR="0048395C" w:rsidRPr="003B312C" w:rsidRDefault="0048395C" w:rsidP="0048395C">
      <w:pPr>
        <w:rPr>
          <w:rFonts w:asciiTheme="minorHAnsi" w:hAnsiTheme="minorHAnsi" w:cs="Arial"/>
          <w:sz w:val="22"/>
          <w:szCs w:val="22"/>
        </w:rPr>
      </w:pPr>
      <w:r w:rsidRPr="003B312C">
        <w:rPr>
          <w:rFonts w:asciiTheme="minorHAnsi" w:hAnsiTheme="minorHAnsi" w:cs="Arial"/>
          <w:sz w:val="22"/>
          <w:szCs w:val="22"/>
        </w:rPr>
        <w:t>Final selection of students will be made by the school in consultation with instrumental teachers.  Selected students will receive a formal letter of offer.</w:t>
      </w:r>
    </w:p>
    <w:p w14:paraId="0F10D43D" w14:textId="77777777" w:rsidR="0048395C" w:rsidRPr="003B312C" w:rsidRDefault="0048395C" w:rsidP="0048395C">
      <w:pPr>
        <w:rPr>
          <w:rFonts w:asciiTheme="minorHAnsi" w:hAnsiTheme="minorHAnsi" w:cs="Arial"/>
          <w:sz w:val="22"/>
          <w:szCs w:val="22"/>
        </w:rPr>
      </w:pPr>
    </w:p>
    <w:p w14:paraId="13AAD771" w14:textId="510BB7F3" w:rsidR="0048395C" w:rsidRDefault="0048395C" w:rsidP="0048395C">
      <w:pPr>
        <w:rPr>
          <w:rFonts w:asciiTheme="minorHAnsi" w:hAnsiTheme="minorHAnsi" w:cs="Arial"/>
          <w:sz w:val="22"/>
          <w:szCs w:val="22"/>
        </w:rPr>
      </w:pPr>
      <w:r w:rsidRPr="003B312C">
        <w:rPr>
          <w:rFonts w:asciiTheme="minorHAnsi" w:hAnsiTheme="minorHAnsi" w:cs="Arial"/>
          <w:sz w:val="22"/>
          <w:szCs w:val="22"/>
        </w:rPr>
        <w:lastRenderedPageBreak/>
        <w:t xml:space="preserve">Selection criteria are: </w:t>
      </w:r>
    </w:p>
    <w:p w14:paraId="499CC602" w14:textId="1D03BF86" w:rsidR="00E21363" w:rsidRPr="00E21363" w:rsidRDefault="00E21363" w:rsidP="0048395C">
      <w:pPr>
        <w:numPr>
          <w:ilvl w:val="0"/>
          <w:numId w:val="1"/>
        </w:numPr>
        <w:rPr>
          <w:rFonts w:asciiTheme="minorHAnsi" w:hAnsiTheme="minorHAnsi" w:cs="Arial"/>
          <w:sz w:val="22"/>
          <w:szCs w:val="22"/>
        </w:rPr>
      </w:pPr>
      <w:r w:rsidRPr="003B312C">
        <w:rPr>
          <w:rFonts w:asciiTheme="minorHAnsi" w:hAnsiTheme="minorHAnsi" w:cs="Arial"/>
          <w:sz w:val="22"/>
          <w:szCs w:val="22"/>
        </w:rPr>
        <w:t>results on a musical aptitude indicator</w:t>
      </w:r>
    </w:p>
    <w:p w14:paraId="1C17D522" w14:textId="40A88BB0" w:rsidR="0048395C" w:rsidRPr="003B312C" w:rsidRDefault="0048395C" w:rsidP="0048395C">
      <w:pPr>
        <w:numPr>
          <w:ilvl w:val="0"/>
          <w:numId w:val="1"/>
        </w:numPr>
        <w:rPr>
          <w:rFonts w:asciiTheme="minorHAnsi" w:hAnsiTheme="minorHAnsi" w:cs="Arial"/>
          <w:sz w:val="22"/>
          <w:szCs w:val="22"/>
        </w:rPr>
      </w:pPr>
      <w:r w:rsidRPr="003B312C">
        <w:rPr>
          <w:rFonts w:asciiTheme="minorHAnsi" w:hAnsiTheme="minorHAnsi" w:cs="Arial"/>
          <w:sz w:val="22"/>
          <w:szCs w:val="22"/>
        </w:rPr>
        <w:t>student interest in learning the instrument offered</w:t>
      </w:r>
    </w:p>
    <w:p w14:paraId="59582CFA" w14:textId="33D73054" w:rsidR="0048395C" w:rsidRPr="003B312C" w:rsidRDefault="0048395C" w:rsidP="0048395C">
      <w:pPr>
        <w:numPr>
          <w:ilvl w:val="0"/>
          <w:numId w:val="1"/>
        </w:numPr>
        <w:rPr>
          <w:rFonts w:asciiTheme="minorHAnsi" w:hAnsiTheme="minorHAnsi" w:cs="Arial"/>
          <w:sz w:val="22"/>
          <w:szCs w:val="22"/>
        </w:rPr>
      </w:pPr>
      <w:r w:rsidRPr="003B312C">
        <w:rPr>
          <w:rFonts w:asciiTheme="minorHAnsi" w:hAnsiTheme="minorHAnsi" w:cs="Arial"/>
          <w:sz w:val="22"/>
          <w:szCs w:val="22"/>
        </w:rPr>
        <w:t>parental commitment and support</w:t>
      </w:r>
    </w:p>
    <w:p w14:paraId="26C2526E" w14:textId="6165C647" w:rsidR="0048395C" w:rsidRPr="003B312C" w:rsidRDefault="0048395C" w:rsidP="0048395C">
      <w:pPr>
        <w:numPr>
          <w:ilvl w:val="0"/>
          <w:numId w:val="1"/>
        </w:numPr>
        <w:rPr>
          <w:rFonts w:asciiTheme="minorHAnsi" w:hAnsiTheme="minorHAnsi" w:cs="Arial"/>
          <w:sz w:val="22"/>
          <w:szCs w:val="22"/>
        </w:rPr>
      </w:pPr>
      <w:r w:rsidRPr="003B312C">
        <w:rPr>
          <w:rFonts w:asciiTheme="minorHAnsi" w:hAnsiTheme="minorHAnsi" w:cs="Arial"/>
          <w:sz w:val="22"/>
          <w:szCs w:val="22"/>
        </w:rPr>
        <w:t>musical ability as demonstrated in class music lessons</w:t>
      </w:r>
    </w:p>
    <w:p w14:paraId="07E1171D" w14:textId="77777777" w:rsidR="0048395C" w:rsidRPr="003B312C" w:rsidRDefault="0048395C" w:rsidP="0048395C">
      <w:pPr>
        <w:numPr>
          <w:ilvl w:val="0"/>
          <w:numId w:val="1"/>
        </w:numPr>
        <w:rPr>
          <w:rFonts w:asciiTheme="minorHAnsi" w:hAnsiTheme="minorHAnsi" w:cs="Arial"/>
          <w:sz w:val="22"/>
          <w:szCs w:val="22"/>
        </w:rPr>
      </w:pPr>
      <w:r w:rsidRPr="003B312C">
        <w:rPr>
          <w:rFonts w:asciiTheme="minorHAnsi" w:hAnsiTheme="minorHAnsi" w:cs="Arial"/>
          <w:sz w:val="22"/>
          <w:szCs w:val="22"/>
        </w:rPr>
        <w:t>general ability in class, consistency of school work, attitude towards homework;</w:t>
      </w:r>
    </w:p>
    <w:p w14:paraId="6D7F0D78" w14:textId="48A1F15F" w:rsidR="00E21363" w:rsidRDefault="0048395C" w:rsidP="0048395C">
      <w:pPr>
        <w:numPr>
          <w:ilvl w:val="0"/>
          <w:numId w:val="1"/>
        </w:numPr>
        <w:rPr>
          <w:rFonts w:asciiTheme="minorHAnsi" w:hAnsiTheme="minorHAnsi" w:cs="Arial"/>
          <w:sz w:val="22"/>
          <w:szCs w:val="22"/>
        </w:rPr>
      </w:pPr>
      <w:r w:rsidRPr="003B312C">
        <w:rPr>
          <w:rFonts w:asciiTheme="minorHAnsi" w:hAnsiTheme="minorHAnsi" w:cs="Arial"/>
          <w:sz w:val="22"/>
          <w:szCs w:val="22"/>
        </w:rPr>
        <w:t xml:space="preserve">physical suitability for the instrument on offer </w:t>
      </w:r>
    </w:p>
    <w:p w14:paraId="07B5AED2" w14:textId="77777777" w:rsidR="00E21363" w:rsidRDefault="00E21363" w:rsidP="00E21363">
      <w:pPr>
        <w:ind w:left="720"/>
        <w:rPr>
          <w:rFonts w:asciiTheme="minorHAnsi" w:hAnsiTheme="minorHAnsi" w:cs="Arial"/>
          <w:sz w:val="22"/>
          <w:szCs w:val="22"/>
        </w:rPr>
      </w:pPr>
    </w:p>
    <w:p w14:paraId="31CDAB16" w14:textId="77777777" w:rsidR="0048395C" w:rsidRPr="003B312C" w:rsidRDefault="0048395C" w:rsidP="0048395C">
      <w:pPr>
        <w:rPr>
          <w:rFonts w:asciiTheme="minorHAnsi" w:hAnsiTheme="minorHAnsi" w:cs="Arial"/>
          <w:sz w:val="22"/>
          <w:szCs w:val="22"/>
        </w:rPr>
      </w:pPr>
      <w:r w:rsidRPr="003B312C">
        <w:rPr>
          <w:rFonts w:asciiTheme="minorHAnsi" w:hAnsiTheme="minorHAnsi" w:cs="Arial"/>
          <w:sz w:val="22"/>
          <w:szCs w:val="22"/>
        </w:rPr>
        <w:t>A district-wide meeting of the parents of children who receive an offer will be held.  Parents will be sent details from the School prior to this meeting and will have the opportunity to meet the instrumental music teachers and ask any questions they may have.  It will ensure that they fully understand both what is offered and the commitment that they and their child will be making before final acceptance.</w:t>
      </w:r>
    </w:p>
    <w:p w14:paraId="3A292942" w14:textId="77777777" w:rsidR="0048395C" w:rsidRPr="003B312C" w:rsidRDefault="0048395C" w:rsidP="0048395C">
      <w:pPr>
        <w:rPr>
          <w:rFonts w:asciiTheme="minorHAnsi" w:hAnsiTheme="minorHAnsi" w:cs="Arial"/>
          <w:sz w:val="22"/>
          <w:szCs w:val="22"/>
        </w:rPr>
      </w:pPr>
    </w:p>
    <w:p w14:paraId="5820A0A4" w14:textId="77777777" w:rsidR="0048395C" w:rsidRPr="003B312C" w:rsidRDefault="0048395C" w:rsidP="0048395C">
      <w:pPr>
        <w:rPr>
          <w:rFonts w:asciiTheme="minorHAnsi" w:hAnsiTheme="minorHAnsi" w:cs="Arial"/>
          <w:b/>
          <w:i/>
          <w:iCs/>
          <w:sz w:val="22"/>
          <w:szCs w:val="22"/>
        </w:rPr>
      </w:pPr>
      <w:r w:rsidRPr="003B312C">
        <w:rPr>
          <w:rFonts w:asciiTheme="minorHAnsi" w:hAnsiTheme="minorHAnsi" w:cs="Arial"/>
          <w:b/>
          <w:i/>
          <w:iCs/>
          <w:sz w:val="22"/>
          <w:szCs w:val="22"/>
        </w:rPr>
        <w:t xml:space="preserve">If you wish for your child to be considered for selection in the Instrumental Music Program, please complete the expression of interest attached and return it to your </w:t>
      </w:r>
      <w:r w:rsidRPr="003B312C">
        <w:rPr>
          <w:rFonts w:asciiTheme="minorHAnsi" w:hAnsiTheme="minorHAnsi" w:cs="Arial"/>
          <w:b/>
          <w:i/>
          <w:iCs/>
          <w:sz w:val="22"/>
          <w:szCs w:val="22"/>
          <w:u w:val="single"/>
        </w:rPr>
        <w:t>child’s school</w:t>
      </w:r>
      <w:r w:rsidRPr="003B312C">
        <w:rPr>
          <w:rFonts w:asciiTheme="minorHAnsi" w:hAnsiTheme="minorHAnsi" w:cs="Arial"/>
          <w:b/>
          <w:i/>
          <w:iCs/>
          <w:sz w:val="22"/>
          <w:szCs w:val="22"/>
        </w:rPr>
        <w:t>.</w:t>
      </w:r>
    </w:p>
    <w:p w14:paraId="76BFA158" w14:textId="77777777" w:rsidR="0048395C" w:rsidRPr="003B312C" w:rsidRDefault="0048395C" w:rsidP="0048395C">
      <w:pPr>
        <w:pStyle w:val="Header"/>
        <w:tabs>
          <w:tab w:val="clear" w:pos="4153"/>
          <w:tab w:val="clear" w:pos="8306"/>
        </w:tabs>
        <w:rPr>
          <w:rFonts w:asciiTheme="minorHAnsi" w:hAnsiTheme="minorHAnsi" w:cs="Arial"/>
          <w:sz w:val="22"/>
          <w:szCs w:val="22"/>
        </w:rPr>
      </w:pPr>
    </w:p>
    <w:p w14:paraId="2CA19BCE" w14:textId="77777777" w:rsidR="00806687" w:rsidRPr="003B312C" w:rsidRDefault="00806687" w:rsidP="0048395C">
      <w:pPr>
        <w:rPr>
          <w:rFonts w:asciiTheme="minorHAnsi" w:hAnsiTheme="minorHAnsi" w:cs="Arial"/>
          <w:sz w:val="22"/>
          <w:szCs w:val="22"/>
        </w:rPr>
      </w:pPr>
    </w:p>
    <w:p w14:paraId="4EE2ECA0" w14:textId="77777777" w:rsidR="0048395C" w:rsidRPr="003B312C" w:rsidRDefault="0048395C" w:rsidP="0048395C">
      <w:pPr>
        <w:rPr>
          <w:rFonts w:asciiTheme="minorHAnsi" w:hAnsiTheme="minorHAnsi" w:cs="Arial"/>
          <w:b/>
          <w:sz w:val="22"/>
          <w:szCs w:val="22"/>
        </w:rPr>
      </w:pPr>
      <w:r w:rsidRPr="003B312C">
        <w:rPr>
          <w:rFonts w:asciiTheme="minorHAnsi" w:hAnsiTheme="minorHAnsi" w:cs="Arial"/>
          <w:b/>
          <w:sz w:val="22"/>
          <w:szCs w:val="22"/>
        </w:rPr>
        <w:t>Bruce Herriman</w:t>
      </w:r>
    </w:p>
    <w:p w14:paraId="1A6A5642" w14:textId="77777777" w:rsidR="003B312C" w:rsidRDefault="003B312C" w:rsidP="0048395C">
      <w:pPr>
        <w:rPr>
          <w:rFonts w:asciiTheme="minorHAnsi" w:hAnsiTheme="minorHAnsi" w:cs="Arial"/>
          <w:sz w:val="22"/>
          <w:szCs w:val="22"/>
        </w:rPr>
      </w:pPr>
    </w:p>
    <w:p w14:paraId="729C9834" w14:textId="37CEFA6F" w:rsidR="0048395C" w:rsidRPr="003B312C" w:rsidRDefault="0048395C" w:rsidP="0048395C">
      <w:pPr>
        <w:rPr>
          <w:rFonts w:asciiTheme="minorHAnsi" w:hAnsiTheme="minorHAnsi" w:cs="Arial"/>
          <w:sz w:val="22"/>
          <w:szCs w:val="22"/>
        </w:rPr>
      </w:pPr>
      <w:r w:rsidRPr="003B312C">
        <w:rPr>
          <w:rFonts w:asciiTheme="minorHAnsi" w:hAnsiTheme="minorHAnsi" w:cs="Arial"/>
          <w:sz w:val="22"/>
          <w:szCs w:val="22"/>
        </w:rPr>
        <w:t>PRINCIPAL</w:t>
      </w:r>
    </w:p>
    <w:p w14:paraId="7C87FA2C" w14:textId="77777777" w:rsidR="0048395C" w:rsidRPr="003B312C" w:rsidRDefault="0048395C" w:rsidP="0048395C">
      <w:pPr>
        <w:rPr>
          <w:rFonts w:asciiTheme="minorHAnsi" w:hAnsiTheme="minorHAnsi" w:cs="Arial"/>
          <w:i/>
          <w:sz w:val="22"/>
          <w:szCs w:val="22"/>
        </w:rPr>
      </w:pPr>
      <w:smartTag w:uri="urn:schemas-microsoft-com:office:smarttags" w:element="place">
        <w:smartTag w:uri="urn:schemas-microsoft-com:office:smarttags" w:element="PlaceName">
          <w:r w:rsidRPr="003B312C">
            <w:rPr>
              <w:rFonts w:asciiTheme="minorHAnsi" w:hAnsiTheme="minorHAnsi" w:cs="Arial"/>
              <w:i/>
              <w:sz w:val="22"/>
              <w:szCs w:val="22"/>
            </w:rPr>
            <w:t>Instrumental</w:t>
          </w:r>
        </w:smartTag>
        <w:r w:rsidRPr="003B312C">
          <w:rPr>
            <w:rFonts w:asciiTheme="minorHAnsi" w:hAnsiTheme="minorHAnsi" w:cs="Arial"/>
            <w:i/>
            <w:sz w:val="22"/>
            <w:szCs w:val="22"/>
          </w:rPr>
          <w:t xml:space="preserve"> </w:t>
        </w:r>
        <w:smartTag w:uri="urn:schemas-microsoft-com:office:smarttags" w:element="PlaceName">
          <w:r w:rsidRPr="003B312C">
            <w:rPr>
              <w:rFonts w:asciiTheme="minorHAnsi" w:hAnsiTheme="minorHAnsi" w:cs="Arial"/>
              <w:i/>
              <w:sz w:val="22"/>
              <w:szCs w:val="22"/>
            </w:rPr>
            <w:t>Music</w:t>
          </w:r>
        </w:smartTag>
        <w:r w:rsidRPr="003B312C">
          <w:rPr>
            <w:rFonts w:asciiTheme="minorHAnsi" w:hAnsiTheme="minorHAnsi" w:cs="Arial"/>
            <w:i/>
            <w:sz w:val="22"/>
            <w:szCs w:val="22"/>
          </w:rPr>
          <w:t xml:space="preserve"> </w:t>
        </w:r>
        <w:smartTag w:uri="urn:schemas-microsoft-com:office:smarttags" w:element="PlaceType">
          <w:r w:rsidRPr="003B312C">
            <w:rPr>
              <w:rFonts w:asciiTheme="minorHAnsi" w:hAnsiTheme="minorHAnsi" w:cs="Arial"/>
              <w:i/>
              <w:sz w:val="22"/>
              <w:szCs w:val="22"/>
            </w:rPr>
            <w:t>School</w:t>
          </w:r>
        </w:smartTag>
      </w:smartTag>
      <w:r w:rsidRPr="003B312C">
        <w:rPr>
          <w:rFonts w:asciiTheme="minorHAnsi" w:hAnsiTheme="minorHAnsi" w:cs="Arial"/>
          <w:i/>
          <w:sz w:val="22"/>
          <w:szCs w:val="22"/>
        </w:rPr>
        <w:t xml:space="preserve"> Services</w:t>
      </w:r>
    </w:p>
    <w:p w14:paraId="079570C9" w14:textId="77777777" w:rsidR="0048395C" w:rsidRPr="00F3475F" w:rsidRDefault="0048395C" w:rsidP="0048395C">
      <w:pPr>
        <w:rPr>
          <w:rFonts w:ascii="Arial" w:hAnsi="Arial" w:cs="Arial"/>
          <w:sz w:val="22"/>
          <w:szCs w:val="22"/>
        </w:rPr>
      </w:pPr>
    </w:p>
    <w:p w14:paraId="0B1479CF" w14:textId="77777777" w:rsidR="0048395C" w:rsidRPr="00F3475F" w:rsidRDefault="0048395C" w:rsidP="0048395C">
      <w:pPr>
        <w:rPr>
          <w:rFonts w:ascii="Arial" w:hAnsi="Arial" w:cs="Arial"/>
          <w:sz w:val="22"/>
          <w:szCs w:val="22"/>
        </w:rPr>
      </w:pPr>
    </w:p>
    <w:p w14:paraId="2B91A2D0" w14:textId="77777777" w:rsidR="0048395C" w:rsidRDefault="0048395C" w:rsidP="0048395C">
      <w:pPr>
        <w:rPr>
          <w:rFonts w:ascii="Arial" w:hAnsi="Arial" w:cs="Arial"/>
          <w:sz w:val="22"/>
          <w:szCs w:val="22"/>
        </w:rPr>
      </w:pPr>
    </w:p>
    <w:p w14:paraId="179FA890" w14:textId="77777777" w:rsidR="002E293D" w:rsidRPr="00AB4654" w:rsidRDefault="002E293D" w:rsidP="00685594">
      <w:pPr>
        <w:pStyle w:val="BodyText"/>
        <w:spacing w:after="0"/>
        <w:rPr>
          <w:rFonts w:ascii="Arial" w:hAnsi="Arial" w:cs="Arial"/>
          <w:b/>
          <w:szCs w:val="24"/>
        </w:rPr>
      </w:pPr>
    </w:p>
    <w:p w14:paraId="380B9A0B" w14:textId="01397759" w:rsidR="003B312C" w:rsidRDefault="003B312C" w:rsidP="00AB4654">
      <w:pPr>
        <w:pStyle w:val="BodyText"/>
        <w:spacing w:after="0"/>
        <w:jc w:val="center"/>
        <w:rPr>
          <w:rFonts w:asciiTheme="minorHAnsi" w:hAnsiTheme="minorHAnsi" w:cstheme="minorHAnsi"/>
          <w:b/>
          <w:szCs w:val="24"/>
        </w:rPr>
      </w:pPr>
    </w:p>
    <w:p w14:paraId="14A432E7" w14:textId="7A4189C7" w:rsidR="00E21363" w:rsidRDefault="00E21363" w:rsidP="00AB4654">
      <w:pPr>
        <w:pStyle w:val="BodyText"/>
        <w:spacing w:after="0"/>
        <w:jc w:val="center"/>
        <w:rPr>
          <w:rFonts w:asciiTheme="minorHAnsi" w:hAnsiTheme="minorHAnsi" w:cstheme="minorHAnsi"/>
          <w:b/>
          <w:szCs w:val="24"/>
        </w:rPr>
      </w:pPr>
      <w:bookmarkStart w:id="0" w:name="_GoBack"/>
      <w:bookmarkEnd w:id="0"/>
    </w:p>
    <w:sectPr w:rsidR="00E21363" w:rsidSect="0048395C">
      <w:headerReference w:type="default" r:id="rId9"/>
      <w:footerReference w:type="default" r:id="rId10"/>
      <w:pgSz w:w="11906" w:h="16838" w:code="9"/>
      <w:pgMar w:top="567"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F4821" w14:textId="77777777" w:rsidR="0060558F" w:rsidRDefault="0060558F">
      <w:r>
        <w:separator/>
      </w:r>
    </w:p>
  </w:endnote>
  <w:endnote w:type="continuationSeparator" w:id="0">
    <w:p w14:paraId="4E6EFAB6" w14:textId="77777777" w:rsidR="0060558F" w:rsidRDefault="0060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D266C" w14:textId="27E6CB31" w:rsidR="0048395C" w:rsidRPr="00037A40" w:rsidRDefault="0048395C" w:rsidP="0048395C">
    <w:pPr>
      <w:jc w:val="center"/>
      <w:rPr>
        <w:b/>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8E50A" w14:textId="77777777" w:rsidR="0060558F" w:rsidRDefault="0060558F">
      <w:r>
        <w:separator/>
      </w:r>
    </w:p>
  </w:footnote>
  <w:footnote w:type="continuationSeparator" w:id="0">
    <w:p w14:paraId="0474C9F0" w14:textId="77777777" w:rsidR="0060558F" w:rsidRDefault="00605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FB346" w14:textId="77777777" w:rsidR="0048395C" w:rsidRDefault="00F75754" w:rsidP="0048395C">
    <w:pPr>
      <w:pStyle w:val="Header"/>
    </w:pPr>
    <w:r>
      <w:rPr>
        <w:noProof/>
        <w:lang w:eastAsia="ja-JP"/>
      </w:rPr>
      <w:drawing>
        <wp:inline distT="0" distB="0" distL="0" distR="0" wp14:anchorId="30483FE2" wp14:editId="5EC78EF3">
          <wp:extent cx="3651250" cy="654050"/>
          <wp:effectExtent l="0" t="0" r="6350" b="0"/>
          <wp:docPr id="1" name="Picture 1" descr="IMSS Logo Dec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SS Logo Dec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250" cy="654050"/>
                  </a:xfrm>
                  <a:prstGeom prst="rect">
                    <a:avLst/>
                  </a:prstGeom>
                  <a:noFill/>
                  <a:ln>
                    <a:noFill/>
                  </a:ln>
                </pic:spPr>
              </pic:pic>
            </a:graphicData>
          </a:graphic>
        </wp:inline>
      </w:drawing>
    </w:r>
  </w:p>
  <w:p w14:paraId="475D6E27" w14:textId="77777777" w:rsidR="0048395C" w:rsidRDefault="004839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34847"/>
    <w:multiLevelType w:val="hybridMultilevel"/>
    <w:tmpl w:val="FDE28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5C"/>
    <w:rsid w:val="00117DCD"/>
    <w:rsid w:val="0019291F"/>
    <w:rsid w:val="002E293D"/>
    <w:rsid w:val="003428ED"/>
    <w:rsid w:val="003B312C"/>
    <w:rsid w:val="003C2D1E"/>
    <w:rsid w:val="0048395C"/>
    <w:rsid w:val="004F6802"/>
    <w:rsid w:val="0060558F"/>
    <w:rsid w:val="00685594"/>
    <w:rsid w:val="007B61A9"/>
    <w:rsid w:val="007E1269"/>
    <w:rsid w:val="00806687"/>
    <w:rsid w:val="0083522A"/>
    <w:rsid w:val="00853C18"/>
    <w:rsid w:val="008932A0"/>
    <w:rsid w:val="00990061"/>
    <w:rsid w:val="00AB4654"/>
    <w:rsid w:val="00D71A3B"/>
    <w:rsid w:val="00E21363"/>
    <w:rsid w:val="00E92BDF"/>
    <w:rsid w:val="00F7575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0BDF298"/>
  <w15:docId w15:val="{20AA1731-5ACC-48BD-B35B-2F94CB23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5C"/>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395C"/>
    <w:pPr>
      <w:tabs>
        <w:tab w:val="center" w:pos="4153"/>
        <w:tab w:val="right" w:pos="8306"/>
      </w:tabs>
    </w:pPr>
  </w:style>
  <w:style w:type="paragraph" w:styleId="BodyText2">
    <w:name w:val="Body Text 2"/>
    <w:basedOn w:val="Normal"/>
    <w:rsid w:val="0048395C"/>
    <w:rPr>
      <w:rFonts w:ascii="Arial" w:hAnsi="Arial" w:cs="Arial"/>
      <w:b/>
      <w:bCs/>
      <w:color w:val="808080"/>
      <w:sz w:val="18"/>
    </w:rPr>
  </w:style>
  <w:style w:type="character" w:styleId="Hyperlink">
    <w:name w:val="Hyperlink"/>
    <w:rsid w:val="0048395C"/>
    <w:rPr>
      <w:color w:val="0000FF"/>
      <w:u w:val="single"/>
    </w:rPr>
  </w:style>
  <w:style w:type="paragraph" w:styleId="BodyText">
    <w:name w:val="Body Text"/>
    <w:basedOn w:val="Normal"/>
    <w:rsid w:val="0048395C"/>
    <w:pPr>
      <w:spacing w:after="120"/>
    </w:pPr>
  </w:style>
  <w:style w:type="paragraph" w:customStyle="1" w:styleId="text">
    <w:name w:val="text"/>
    <w:basedOn w:val="Normal"/>
    <w:rsid w:val="0048395C"/>
    <w:pPr>
      <w:spacing w:after="113" w:line="280" w:lineRule="exact"/>
    </w:pPr>
    <w:rPr>
      <w:rFonts w:ascii="New York" w:hAnsi="New York"/>
      <w:sz w:val="20"/>
      <w:lang w:eastAsia="en-AU"/>
    </w:rPr>
  </w:style>
  <w:style w:type="paragraph" w:customStyle="1" w:styleId="textindent">
    <w:name w:val="text indent"/>
    <w:basedOn w:val="Normal"/>
    <w:next w:val="Normal"/>
    <w:rsid w:val="0048395C"/>
    <w:pPr>
      <w:tabs>
        <w:tab w:val="left" w:pos="227"/>
      </w:tabs>
      <w:spacing w:after="113" w:line="280" w:lineRule="exact"/>
      <w:ind w:left="227" w:hanging="227"/>
    </w:pPr>
    <w:rPr>
      <w:rFonts w:ascii="New York" w:hAnsi="New York"/>
      <w:sz w:val="20"/>
      <w:lang w:eastAsia="en-AU"/>
    </w:rPr>
  </w:style>
  <w:style w:type="paragraph" w:styleId="Footer">
    <w:name w:val="footer"/>
    <w:basedOn w:val="Normal"/>
    <w:link w:val="FooterChar"/>
    <w:rsid w:val="00D71A3B"/>
    <w:pPr>
      <w:tabs>
        <w:tab w:val="center" w:pos="4513"/>
        <w:tab w:val="right" w:pos="9026"/>
      </w:tabs>
    </w:pPr>
  </w:style>
  <w:style w:type="character" w:customStyle="1" w:styleId="FooterChar">
    <w:name w:val="Footer Char"/>
    <w:link w:val="Footer"/>
    <w:rsid w:val="00D71A3B"/>
    <w:rPr>
      <w:sz w:val="24"/>
      <w:lang w:eastAsia="en-US"/>
    </w:rPr>
  </w:style>
  <w:style w:type="character" w:styleId="FollowedHyperlink">
    <w:name w:val="FollowedHyperlink"/>
    <w:basedOn w:val="DefaultParagraphFont"/>
    <w:rsid w:val="00F75754"/>
    <w:rPr>
      <w:color w:val="800080" w:themeColor="followedHyperlink"/>
      <w:u w:val="single"/>
    </w:rPr>
  </w:style>
  <w:style w:type="character" w:customStyle="1" w:styleId="UnresolvedMention">
    <w:name w:val="Unresolved Mention"/>
    <w:basedOn w:val="DefaultParagraphFont"/>
    <w:uiPriority w:val="99"/>
    <w:semiHidden/>
    <w:unhideWhenUsed/>
    <w:rsid w:val="003B3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t.wa.edu.au/schoolsonline/home.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1674A-2EED-43AF-B1BF-6E36AA399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4587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Expression of Interest</vt:lpstr>
    </vt:vector>
  </TitlesOfParts>
  <Company>DET</Company>
  <LinksUpToDate>false</LinksUpToDate>
  <CharactersWithSpaces>5399</CharactersWithSpaces>
  <SharedDoc>false</SharedDoc>
  <HLinks>
    <vt:vector size="6" baseType="variant">
      <vt:variant>
        <vt:i4>8126568</vt:i4>
      </vt:variant>
      <vt:variant>
        <vt:i4>0</vt:i4>
      </vt:variant>
      <vt:variant>
        <vt:i4>0</vt:i4>
      </vt:variant>
      <vt:variant>
        <vt:i4>5</vt:i4>
      </vt:variant>
      <vt:variant>
        <vt:lpwstr>http://www.det.wa.edu.au/schoolsonline/home.do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dc:title>
  <dc:creator>2058440</dc:creator>
  <cp:lastModifiedBy>PRESTON Gail [Kapinara Primary School]</cp:lastModifiedBy>
  <cp:revision>2</cp:revision>
  <dcterms:created xsi:type="dcterms:W3CDTF">2022-09-07T00:56:00Z</dcterms:created>
  <dcterms:modified xsi:type="dcterms:W3CDTF">2022-09-07T00:56:00Z</dcterms:modified>
</cp:coreProperties>
</file>